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3146" w:type="dxa"/>
        <w:tblLayout w:type="fixed"/>
        <w:tblCellMar>
          <w:left w:w="70" w:type="dxa"/>
          <w:right w:w="70" w:type="dxa"/>
        </w:tblCellMar>
        <w:tblLook w:val="04A0" w:firstRow="1" w:lastRow="0" w:firstColumn="1" w:lastColumn="0" w:noHBand="0" w:noVBand="1"/>
      </w:tblPr>
      <w:tblGrid>
        <w:gridCol w:w="356"/>
        <w:gridCol w:w="3613"/>
        <w:gridCol w:w="13019"/>
        <w:gridCol w:w="10"/>
        <w:gridCol w:w="6119"/>
        <w:gridCol w:w="29"/>
      </w:tblGrid>
      <w:tr w:rsidR="00C9776B" w:rsidTr="00AA6A66">
        <w:trPr>
          <w:gridAfter w:val="2"/>
          <w:wAfter w:w="6148" w:type="dxa"/>
          <w:trHeight w:val="450"/>
        </w:trPr>
        <w:tc>
          <w:tcPr>
            <w:tcW w:w="16998" w:type="dxa"/>
            <w:gridSpan w:val="4"/>
            <w:vMerge w:val="restart"/>
            <w:tcBorders>
              <w:top w:val="nil"/>
              <w:left w:val="nil"/>
              <w:bottom w:val="nil"/>
              <w:right w:val="nil"/>
            </w:tcBorders>
            <w:shd w:val="clear" w:color="0563C1" w:fill="2F5597"/>
            <w:vAlign w:val="center"/>
          </w:tcPr>
          <w:p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rsidTr="00AA6A66">
        <w:trPr>
          <w:trHeight w:val="450"/>
        </w:trPr>
        <w:tc>
          <w:tcPr>
            <w:tcW w:w="16998" w:type="dxa"/>
            <w:gridSpan w:val="4"/>
            <w:vMerge/>
            <w:tcBorders>
              <w:top w:val="nil"/>
              <w:left w:val="nil"/>
              <w:bottom w:val="nil"/>
              <w:right w:val="nil"/>
            </w:tcBorders>
            <w:vAlign w:val="center"/>
          </w:tcPr>
          <w:p w:rsidR="00C9776B" w:rsidRDefault="00C9776B">
            <w:pPr>
              <w:spacing w:after="0" w:line="240" w:lineRule="auto"/>
              <w:rPr>
                <w:rFonts w:ascii="Calibri" w:eastAsia="Times New Roman" w:hAnsi="Calibri" w:cs="Calibri"/>
                <w:b/>
                <w:bCs/>
                <w:color w:val="FFFFFF"/>
                <w:lang w:eastAsia="sk-SK"/>
              </w:rPr>
            </w:pPr>
          </w:p>
        </w:tc>
        <w:tc>
          <w:tcPr>
            <w:tcW w:w="6148" w:type="dxa"/>
            <w:gridSpan w:val="2"/>
            <w:tcBorders>
              <w:top w:val="nil"/>
              <w:left w:val="nil"/>
              <w:bottom w:val="nil"/>
              <w:right w:val="nil"/>
            </w:tcBorders>
            <w:shd w:val="clear" w:color="auto" w:fill="auto"/>
            <w:noWrap/>
            <w:vAlign w:val="bottom"/>
          </w:tcPr>
          <w:p w:rsidR="00C9776B" w:rsidRDefault="00C9776B">
            <w:pPr>
              <w:spacing w:after="0" w:line="240" w:lineRule="auto"/>
              <w:jc w:val="center"/>
              <w:rPr>
                <w:rFonts w:ascii="Calibri" w:eastAsia="Times New Roman" w:hAnsi="Calibri" w:cs="Calibri"/>
                <w:b/>
                <w:bCs/>
                <w:color w:val="FFFFFF"/>
                <w:lang w:eastAsia="sk-SK"/>
              </w:rPr>
            </w:pPr>
          </w:p>
        </w:tc>
      </w:tr>
      <w:tr w:rsidR="00C9776B" w:rsidTr="00AA6A66">
        <w:trPr>
          <w:gridAfter w:val="1"/>
          <w:wAfter w:w="29" w:type="dxa"/>
          <w:trHeight w:val="60"/>
        </w:trPr>
        <w:tc>
          <w:tcPr>
            <w:tcW w:w="356"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3613"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13019"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6129" w:type="dxa"/>
            <w:gridSpan w:val="2"/>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AA6A66">
        <w:trPr>
          <w:trHeight w:val="375"/>
        </w:trPr>
        <w:tc>
          <w:tcPr>
            <w:tcW w:w="16998" w:type="dxa"/>
            <w:gridSpan w:val="4"/>
            <w:vMerge w:val="restart"/>
            <w:tcBorders>
              <w:top w:val="nil"/>
              <w:left w:val="nil"/>
              <w:bottom w:val="nil"/>
              <w:right w:val="nil"/>
            </w:tcBorders>
            <w:shd w:val="clear" w:color="auto" w:fill="auto"/>
            <w:vAlign w:val="bottom"/>
          </w:tcPr>
          <w:p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6148" w:type="dxa"/>
            <w:gridSpan w:val="2"/>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AA6A66">
        <w:trPr>
          <w:trHeight w:val="375"/>
        </w:trPr>
        <w:tc>
          <w:tcPr>
            <w:tcW w:w="16998" w:type="dxa"/>
            <w:gridSpan w:val="4"/>
            <w:vMerge/>
            <w:tcBorders>
              <w:top w:val="nil"/>
              <w:left w:val="nil"/>
              <w:bottom w:val="nil"/>
              <w:right w:val="nil"/>
            </w:tcBorders>
            <w:vAlign w:val="center"/>
          </w:tcPr>
          <w:p w:rsidR="00C9776B" w:rsidRDefault="00C9776B">
            <w:pPr>
              <w:spacing w:after="0" w:line="240" w:lineRule="auto"/>
              <w:rPr>
                <w:rFonts w:ascii="Calibri" w:eastAsia="Times New Roman" w:hAnsi="Calibri" w:cs="Calibri"/>
                <w:i/>
                <w:iCs/>
                <w:color w:val="2F5597"/>
                <w:sz w:val="16"/>
                <w:szCs w:val="16"/>
                <w:lang w:eastAsia="sk-SK"/>
              </w:rPr>
            </w:pPr>
          </w:p>
        </w:tc>
        <w:tc>
          <w:tcPr>
            <w:tcW w:w="6148" w:type="dxa"/>
            <w:gridSpan w:val="2"/>
            <w:tcBorders>
              <w:top w:val="nil"/>
              <w:left w:val="nil"/>
              <w:bottom w:val="nil"/>
              <w:right w:val="nil"/>
            </w:tcBorders>
            <w:shd w:val="clear" w:color="auto" w:fill="auto"/>
            <w:noWrap/>
            <w:vAlign w:val="bottom"/>
          </w:tcPr>
          <w:p w:rsidR="00C9776B" w:rsidRDefault="00C9776B">
            <w:pPr>
              <w:spacing w:after="0" w:line="240" w:lineRule="auto"/>
              <w:rPr>
                <w:rFonts w:ascii="Calibri" w:eastAsia="Times New Roman" w:hAnsi="Calibri" w:cs="Calibri"/>
                <w:i/>
                <w:iCs/>
                <w:color w:val="2F5597"/>
                <w:sz w:val="16"/>
                <w:szCs w:val="16"/>
                <w:lang w:eastAsia="sk-SK"/>
              </w:rPr>
            </w:pPr>
          </w:p>
        </w:tc>
      </w:tr>
      <w:tr w:rsidR="00C9776B" w:rsidTr="00AA6A66">
        <w:trPr>
          <w:gridAfter w:val="1"/>
          <w:wAfter w:w="29" w:type="dxa"/>
          <w:trHeight w:val="90"/>
        </w:trPr>
        <w:tc>
          <w:tcPr>
            <w:tcW w:w="356"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3613"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13019"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6129" w:type="dxa"/>
            <w:gridSpan w:val="2"/>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AA6A66">
        <w:trPr>
          <w:gridAfter w:val="1"/>
          <w:wAfter w:w="29" w:type="dxa"/>
          <w:trHeight w:val="345"/>
        </w:trPr>
        <w:tc>
          <w:tcPr>
            <w:tcW w:w="356"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3613" w:type="dxa"/>
            <w:tcBorders>
              <w:top w:val="single" w:sz="8" w:space="0" w:color="2F5597"/>
              <w:left w:val="single" w:sz="8" w:space="0" w:color="2F5597"/>
              <w:bottom w:val="nil"/>
              <w:right w:val="dashed" w:sz="4" w:space="0" w:color="2F5597"/>
            </w:tcBorders>
            <w:shd w:val="clear" w:color="000000" w:fill="D9E1F2"/>
            <w:vAlign w:val="center"/>
          </w:tcPr>
          <w:p w:rsidR="00C9776B" w:rsidRDefault="00B23249">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13019" w:type="dxa"/>
            <w:tcBorders>
              <w:top w:val="single" w:sz="8" w:space="0" w:color="2F5597"/>
              <w:left w:val="nil"/>
              <w:bottom w:val="nil"/>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6129" w:type="dxa"/>
            <w:gridSpan w:val="2"/>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AA6A66">
        <w:trPr>
          <w:gridAfter w:val="1"/>
          <w:wAfter w:w="29" w:type="dxa"/>
          <w:trHeight w:val="345"/>
        </w:trPr>
        <w:tc>
          <w:tcPr>
            <w:tcW w:w="356"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3613" w:type="dxa"/>
            <w:tcBorders>
              <w:top w:val="nil"/>
              <w:left w:val="single" w:sz="8" w:space="0" w:color="2F5597"/>
              <w:bottom w:val="single" w:sz="8" w:space="0" w:color="2F5597"/>
              <w:right w:val="dashed" w:sz="4" w:space="0" w:color="2F5597"/>
            </w:tcBorders>
            <w:shd w:val="clear" w:color="000000" w:fill="D9E1F2"/>
            <w:vAlign w:val="center"/>
          </w:tcPr>
          <w:p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13019" w:type="dxa"/>
            <w:tcBorders>
              <w:top w:val="nil"/>
              <w:left w:val="nil"/>
              <w:bottom w:val="single" w:sz="8" w:space="0" w:color="2F5597"/>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6129" w:type="dxa"/>
            <w:gridSpan w:val="2"/>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AA6A66">
        <w:trPr>
          <w:gridAfter w:val="1"/>
          <w:wAfter w:w="29" w:type="dxa"/>
          <w:trHeight w:val="405"/>
        </w:trPr>
        <w:tc>
          <w:tcPr>
            <w:tcW w:w="356"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613"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13019"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6129" w:type="dxa"/>
            <w:gridSpan w:val="2"/>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510"/>
        </w:trPr>
        <w:tc>
          <w:tcPr>
            <w:tcW w:w="39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9" w:anchor="'poznamky_explanatory notes'!A1" w:history="1">
              <w:r w:rsidR="00B724ED">
                <w:rPr>
                  <w:rFonts w:ascii="Calibri" w:eastAsia="Times New Roman" w:hAnsi="Calibri" w:cs="Calibri"/>
                  <w:sz w:val="16"/>
                  <w:szCs w:val="16"/>
                  <w:lang w:eastAsia="sk-SK"/>
                </w:rPr>
                <w:t xml:space="preserve">OCA1. Priezvisko hodnotenej osoby / Surname awarded to the assessed person </w:t>
              </w:r>
              <w:r w:rsidR="00B724ED">
                <w:rPr>
                  <w:rFonts w:ascii="Calibri" w:eastAsia="Times New Roman" w:hAnsi="Calibri" w:cs="Calibri"/>
                  <w:sz w:val="16"/>
                  <w:szCs w:val="16"/>
                  <w:vertAlign w:val="superscript"/>
                  <w:lang w:eastAsia="sk-SK"/>
                </w:rPr>
                <w:t>2</w:t>
              </w:r>
            </w:hyperlink>
          </w:p>
        </w:tc>
        <w:tc>
          <w:tcPr>
            <w:tcW w:w="13019" w:type="dxa"/>
            <w:tcBorders>
              <w:top w:val="single" w:sz="8" w:space="0" w:color="auto"/>
              <w:left w:val="nil"/>
              <w:bottom w:val="single" w:sz="8" w:space="0" w:color="auto"/>
              <w:right w:val="single" w:sz="8" w:space="0" w:color="auto"/>
            </w:tcBorders>
            <w:shd w:val="clear" w:color="auto" w:fill="auto"/>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Bučko</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315"/>
        </w:trPr>
        <w:tc>
          <w:tcPr>
            <w:tcW w:w="396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0" w:anchor="'poznamky_explanatory notes'!A1" w:history="1">
              <w:r w:rsidR="00B724ED">
                <w:rPr>
                  <w:rFonts w:ascii="Calibri" w:eastAsia="Times New Roman" w:hAnsi="Calibri" w:cs="Calibri"/>
                  <w:sz w:val="16"/>
                  <w:szCs w:val="16"/>
                  <w:lang w:eastAsia="sk-SK"/>
                </w:rPr>
                <w:t xml:space="preserve">OCA2. Meno hodnotenej osoby / Name awarded to the assessed person </w:t>
              </w:r>
              <w:r w:rsidR="00B724ED">
                <w:rPr>
                  <w:rFonts w:ascii="Calibri" w:eastAsia="Times New Roman" w:hAnsi="Calibri" w:cs="Calibri"/>
                  <w:sz w:val="16"/>
                  <w:szCs w:val="16"/>
                  <w:vertAlign w:val="superscript"/>
                  <w:lang w:eastAsia="sk-SK"/>
                </w:rPr>
                <w:t>2</w:t>
              </w:r>
            </w:hyperlink>
          </w:p>
        </w:tc>
        <w:tc>
          <w:tcPr>
            <w:tcW w:w="13019" w:type="dxa"/>
            <w:tcBorders>
              <w:top w:val="nil"/>
              <w:left w:val="nil"/>
              <w:bottom w:val="single" w:sz="8" w:space="0" w:color="auto"/>
              <w:right w:val="single" w:sz="8" w:space="0" w:color="auto"/>
            </w:tcBorders>
            <w:shd w:val="clear" w:color="auto" w:fill="auto"/>
          </w:tcPr>
          <w:p w:rsidR="00B724ED" w:rsidRDefault="00B724ED" w:rsidP="00B724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Ladislav</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559"/>
        </w:trPr>
        <w:tc>
          <w:tcPr>
            <w:tcW w:w="396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1" w:anchor="'poznamky_explanatory notes'!A1" w:history="1">
              <w:r w:rsidR="00B724ED">
                <w:rPr>
                  <w:rFonts w:ascii="Calibri" w:eastAsia="Times New Roman" w:hAnsi="Calibri" w:cs="Calibri"/>
                  <w:sz w:val="16"/>
                  <w:szCs w:val="16"/>
                  <w:lang w:eastAsia="sk-SK"/>
                </w:rPr>
                <w:t xml:space="preserve">OCA3. Tituly hodnotenej osoby / Degrees awarded to the assessed person </w:t>
              </w:r>
              <w:r w:rsidR="00B724ED">
                <w:rPr>
                  <w:rFonts w:ascii="Calibri" w:eastAsia="Times New Roman" w:hAnsi="Calibri" w:cs="Calibri"/>
                  <w:sz w:val="16"/>
                  <w:szCs w:val="16"/>
                  <w:vertAlign w:val="superscript"/>
                  <w:lang w:eastAsia="sk-SK"/>
                </w:rPr>
                <w:t>2</w:t>
              </w:r>
            </w:hyperlink>
          </w:p>
        </w:tc>
        <w:tc>
          <w:tcPr>
            <w:tcW w:w="13019" w:type="dxa"/>
            <w:tcBorders>
              <w:top w:val="nil"/>
              <w:left w:val="nil"/>
              <w:bottom w:val="single" w:sz="8" w:space="0" w:color="auto"/>
              <w:right w:val="single" w:sz="8" w:space="0" w:color="auto"/>
            </w:tcBorders>
            <w:shd w:val="clear" w:color="auto" w:fill="auto"/>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prof. PhDr., Ing., PhD.</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660"/>
        </w:trPr>
        <w:tc>
          <w:tcPr>
            <w:tcW w:w="39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2" w:anchor="'poznamky_explanatory notes'!A1" w:history="1">
              <w:r w:rsidR="00B724E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B724ED">
                <w:rPr>
                  <w:rFonts w:ascii="Calibri" w:eastAsia="Times New Roman" w:hAnsi="Calibri" w:cs="Calibri"/>
                  <w:sz w:val="16"/>
                  <w:szCs w:val="16"/>
                  <w:vertAlign w:val="superscript"/>
                  <w:lang w:eastAsia="sk-SK"/>
                </w:rPr>
                <w:t>3</w:t>
              </w:r>
            </w:hyperlink>
          </w:p>
        </w:tc>
        <w:tc>
          <w:tcPr>
            <w:tcW w:w="13019" w:type="dxa"/>
            <w:tcBorders>
              <w:top w:val="nil"/>
              <w:left w:val="nil"/>
              <w:bottom w:val="single" w:sz="8" w:space="0" w:color="auto"/>
              <w:right w:val="single" w:sz="8" w:space="0" w:color="auto"/>
            </w:tcBorders>
            <w:shd w:val="clear" w:color="auto" w:fill="auto"/>
          </w:tcPr>
          <w:p w:rsidR="00B724ED" w:rsidRDefault="00B724ED" w:rsidP="00B724ED">
            <w:pPr>
              <w:spacing w:after="0" w:line="240" w:lineRule="auto"/>
              <w:rPr>
                <w:rFonts w:ascii="Calibri" w:eastAsia="Times New Roman" w:hAnsi="Calibri" w:cs="Calibri"/>
                <w:color w:val="000000"/>
                <w:sz w:val="16"/>
                <w:szCs w:val="16"/>
                <w:lang w:eastAsia="sk-SK"/>
              </w:rPr>
            </w:pPr>
            <w:r w:rsidRPr="008A7967">
              <w:rPr>
                <w:rFonts w:ascii="Calibri" w:eastAsia="Times New Roman" w:hAnsi="Calibri"/>
                <w:color w:val="000000"/>
                <w:sz w:val="16"/>
                <w:szCs w:val="16"/>
                <w:lang w:eastAsia="sk-SK"/>
              </w:rPr>
              <w:t>https://www.portalvs.sk/regzam/detail/8684</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300"/>
        </w:trPr>
        <w:tc>
          <w:tcPr>
            <w:tcW w:w="39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3" w:anchor="'poznamky_explanatory notes'!A1" w:history="1">
              <w:r w:rsidR="00B724ED">
                <w:rPr>
                  <w:rFonts w:ascii="Calibri" w:eastAsia="Times New Roman" w:hAnsi="Calibri" w:cs="Calibri"/>
                  <w:sz w:val="16"/>
                  <w:szCs w:val="16"/>
                  <w:lang w:eastAsia="sk-SK"/>
                </w:rPr>
                <w:t xml:space="preserve">OCA5. Oblasť posudzovania / Area of assessment </w:t>
              </w:r>
              <w:r w:rsidR="00B724ED">
                <w:rPr>
                  <w:rFonts w:ascii="Calibri" w:eastAsia="Times New Roman" w:hAnsi="Calibri" w:cs="Calibri"/>
                  <w:sz w:val="16"/>
                  <w:szCs w:val="16"/>
                  <w:vertAlign w:val="superscript"/>
                  <w:lang w:eastAsia="sk-SK"/>
                </w:rPr>
                <w:t>4</w:t>
              </w:r>
            </w:hyperlink>
          </w:p>
        </w:tc>
        <w:tc>
          <w:tcPr>
            <w:tcW w:w="13019" w:type="dxa"/>
            <w:tcBorders>
              <w:top w:val="nil"/>
              <w:left w:val="nil"/>
              <w:bottom w:val="single" w:sz="8" w:space="0" w:color="auto"/>
              <w:right w:val="single" w:sz="8" w:space="0" w:color="auto"/>
            </w:tcBorders>
            <w:shd w:val="clear" w:color="auto" w:fill="auto"/>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Misijná a charitatívna práca,</w:t>
            </w:r>
            <w:r>
              <w:rPr>
                <w:rFonts w:ascii="Calibri" w:eastAsia="Times New Roman" w:hAnsi="Calibri" w:cs="Calibri"/>
                <w:color w:val="000000"/>
                <w:sz w:val="16"/>
                <w:szCs w:val="16"/>
                <w:lang w:val="en-US" w:eastAsia="sk-SK"/>
              </w:rPr>
              <w:t xml:space="preserve"> I.,II., III.stupeň/ Mission and cgarity work, I., II., III.degree</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972"/>
        </w:trPr>
        <w:tc>
          <w:tcPr>
            <w:tcW w:w="39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4" w:anchor="Expl.OCA6!A1" w:history="1">
              <w:r w:rsidR="00B724ED">
                <w:rPr>
                  <w:rFonts w:ascii="Calibri" w:eastAsia="Times New Roman" w:hAnsi="Calibri" w:cs="Calibri"/>
                  <w:sz w:val="16"/>
                  <w:szCs w:val="16"/>
                  <w:lang w:eastAsia="sk-SK"/>
                </w:rPr>
                <w:t xml:space="preserve">OCA6. Kategória výstupu tvorivej činnosti / Category of the research/ artistic/other output </w:t>
              </w:r>
              <w:r w:rsidR="00B724ED">
                <w:rPr>
                  <w:rFonts w:ascii="Calibri" w:eastAsia="Times New Roman" w:hAnsi="Calibri" w:cs="Calibri"/>
                  <w:sz w:val="16"/>
                  <w:szCs w:val="16"/>
                  <w:lang w:eastAsia="sk-SK"/>
                </w:rPr>
                <w:br/>
              </w:r>
              <w:r w:rsidR="00B724E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13019" w:type="dxa"/>
            <w:tcBorders>
              <w:top w:val="nil"/>
              <w:left w:val="nil"/>
              <w:bottom w:val="single" w:sz="8" w:space="0" w:color="auto"/>
              <w:right w:val="single" w:sz="8" w:space="0" w:color="auto"/>
            </w:tcBorders>
            <w:shd w:val="clear" w:color="auto" w:fill="auto"/>
          </w:tcPr>
          <w:p w:rsidR="00B724ED" w:rsidRDefault="00B724ED" w:rsidP="00B724ED">
            <w:pPr>
              <w:spacing w:after="0" w:line="240" w:lineRule="auto"/>
              <w:rPr>
                <w:rFonts w:cstheme="minorHAnsi"/>
                <w:bCs/>
                <w:sz w:val="16"/>
              </w:rPr>
            </w:pPr>
            <w:r>
              <w:rPr>
                <w:sz w:val="16"/>
                <w:szCs w:val="16"/>
              </w:rPr>
              <w:t xml:space="preserve">Vedecký výstup / Scientific </w:t>
            </w:r>
            <w:r>
              <w:rPr>
                <w:rFonts w:cstheme="minorHAnsi"/>
                <w:bCs/>
                <w:sz w:val="16"/>
              </w:rPr>
              <w:t>output</w:t>
            </w:r>
          </w:p>
          <w:p w:rsidR="00B724ED" w:rsidRDefault="00B724ED" w:rsidP="00B724ED">
            <w:pPr>
              <w:pStyle w:val="Normlny1"/>
              <w:rPr>
                <w:rFonts w:ascii="Calibri" w:hAnsi="Calibri" w:cs="Calibri"/>
                <w:sz w:val="16"/>
                <w:szCs w:val="16"/>
              </w:rPr>
            </w:pPr>
          </w:p>
          <w:p w:rsidR="00B724ED" w:rsidRDefault="00B724ED" w:rsidP="00B724ED">
            <w:pPr>
              <w:pStyle w:val="Normlny1"/>
              <w:rPr>
                <w:rFonts w:ascii="Calibri" w:eastAsia="Times New Roman" w:hAnsi="Calibri" w:cs="Calibri"/>
                <w:i/>
                <w:iCs/>
                <w:color w:val="000000"/>
                <w:sz w:val="16"/>
                <w:szCs w:val="16"/>
              </w:rPr>
            </w:pP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510"/>
        </w:trPr>
        <w:tc>
          <w:tcPr>
            <w:tcW w:w="396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13019" w:type="dxa"/>
            <w:tcBorders>
              <w:top w:val="nil"/>
              <w:left w:val="nil"/>
              <w:bottom w:val="single" w:sz="8" w:space="0" w:color="auto"/>
              <w:right w:val="single" w:sz="8" w:space="0" w:color="auto"/>
            </w:tcBorders>
            <w:shd w:val="clear" w:color="auto" w:fill="auto"/>
          </w:tcPr>
          <w:p w:rsidR="00B724ED" w:rsidRDefault="00B724ED" w:rsidP="00B724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2020</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660"/>
        </w:trPr>
        <w:tc>
          <w:tcPr>
            <w:tcW w:w="39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5" w:anchor="'poznamky_explanatory notes'!A1" w:history="1">
              <w:r w:rsidR="00B724ED">
                <w:rPr>
                  <w:rFonts w:ascii="Calibri" w:eastAsia="Times New Roman" w:hAnsi="Calibri" w:cs="Calibri"/>
                  <w:sz w:val="16"/>
                  <w:szCs w:val="16"/>
                  <w:lang w:eastAsia="sk-SK"/>
                </w:rPr>
                <w:t xml:space="preserve">OCA8. ID záznamu v CREPČ alebo CREUČ </w:t>
              </w:r>
              <w:r w:rsidR="00B724ED">
                <w:rPr>
                  <w:rFonts w:ascii="Calibri" w:eastAsia="Times New Roman" w:hAnsi="Calibri" w:cs="Calibri"/>
                  <w:i/>
                  <w:iCs/>
                  <w:sz w:val="16"/>
                  <w:szCs w:val="16"/>
                  <w:lang w:eastAsia="sk-SK"/>
                </w:rPr>
                <w:t>(ak je)</w:t>
              </w:r>
              <w:r w:rsidR="00B724ED">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B724ED">
                <w:rPr>
                  <w:rFonts w:ascii="Calibri" w:eastAsia="Times New Roman" w:hAnsi="Calibri" w:cs="Calibri"/>
                  <w:sz w:val="16"/>
                  <w:szCs w:val="16"/>
                  <w:vertAlign w:val="superscript"/>
                  <w:lang w:eastAsia="sk-SK"/>
                </w:rPr>
                <w:t>5</w:t>
              </w:r>
            </w:hyperlink>
          </w:p>
        </w:tc>
        <w:tc>
          <w:tcPr>
            <w:tcW w:w="13019" w:type="dxa"/>
            <w:tcBorders>
              <w:top w:val="nil"/>
              <w:left w:val="nil"/>
              <w:bottom w:val="single" w:sz="8" w:space="0" w:color="auto"/>
              <w:right w:val="single" w:sz="8" w:space="0" w:color="auto"/>
            </w:tcBorders>
            <w:shd w:val="clear" w:color="auto" w:fill="auto"/>
          </w:tcPr>
          <w:p w:rsidR="00B724ED" w:rsidRPr="00FB35F4" w:rsidRDefault="00B724ED" w:rsidP="00B724ED">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ID: 448137</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494"/>
        </w:trPr>
        <w:tc>
          <w:tcPr>
            <w:tcW w:w="39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6" w:anchor="'poznamky_explanatory notes'!A1" w:history="1">
              <w:r w:rsidR="00B724ED">
                <w:rPr>
                  <w:rFonts w:ascii="Calibri" w:eastAsia="Times New Roman" w:hAnsi="Calibri" w:cs="Calibri"/>
                  <w:sz w:val="16"/>
                  <w:szCs w:val="16"/>
                  <w:lang w:eastAsia="sk-SK"/>
                </w:rPr>
                <w:t xml:space="preserve">OCA9. Hyperlink na záznam v CREPČ alebo CREUČ / Hyperlink to the record in CRPA or CRAA </w:t>
              </w:r>
              <w:r w:rsidR="00B724ED">
                <w:rPr>
                  <w:rFonts w:ascii="Calibri" w:eastAsia="Times New Roman" w:hAnsi="Calibri" w:cs="Calibri"/>
                  <w:sz w:val="16"/>
                  <w:szCs w:val="16"/>
                  <w:vertAlign w:val="superscript"/>
                  <w:lang w:eastAsia="sk-SK"/>
                </w:rPr>
                <w:t>6</w:t>
              </w:r>
            </w:hyperlink>
          </w:p>
        </w:tc>
        <w:tc>
          <w:tcPr>
            <w:tcW w:w="13019" w:type="dxa"/>
            <w:tcBorders>
              <w:top w:val="nil"/>
              <w:left w:val="nil"/>
              <w:bottom w:val="single" w:sz="8" w:space="0" w:color="auto"/>
              <w:right w:val="single" w:sz="8" w:space="0" w:color="auto"/>
            </w:tcBorders>
            <w:shd w:val="clear" w:color="auto" w:fill="auto"/>
          </w:tcPr>
          <w:p w:rsidR="00B724ED" w:rsidRDefault="00B23249" w:rsidP="00B724ED">
            <w:pPr>
              <w:spacing w:after="0" w:line="240" w:lineRule="auto"/>
              <w:rPr>
                <w:rFonts w:eastAsia="Times New Roman" w:cstheme="minorHAnsi"/>
                <w:color w:val="000000"/>
                <w:sz w:val="16"/>
                <w:szCs w:val="16"/>
                <w:lang w:eastAsia="sk-SK"/>
              </w:rPr>
            </w:pPr>
            <w:hyperlink r:id="rId17" w:history="1">
              <w:r w:rsidR="00B724ED" w:rsidRPr="00B32FFB">
                <w:rPr>
                  <w:rStyle w:val="Hypertextovprepojenie"/>
                  <w:rFonts w:eastAsia="Times New Roman" w:cstheme="minorHAnsi"/>
                  <w:sz w:val="16"/>
                  <w:szCs w:val="16"/>
                  <w:lang w:eastAsia="sk-SK"/>
                </w:rPr>
                <w:t>https://app.crepc.sk/?fn=detailBiblioFormChildURU6k&amp;sid=70C8654F4D297524167CE509EC&amp;seo</w:t>
              </w:r>
            </w:hyperlink>
            <w:r w:rsidR="00B724ED">
              <w:rPr>
                <w:rFonts w:eastAsia="Times New Roman" w:cstheme="minorHAnsi"/>
                <w:color w:val="000000"/>
                <w:sz w:val="16"/>
                <w:szCs w:val="16"/>
                <w:lang w:eastAsia="sk-SK"/>
              </w:rPr>
              <w:t>=</w:t>
            </w:r>
          </w:p>
          <w:p w:rsidR="00B724ED" w:rsidRPr="00B724ED" w:rsidRDefault="00B724ED" w:rsidP="00B724ED">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CREP%C4%8C-detail-kapitola-/-pr%C3%ADspevok</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1065"/>
        </w:trPr>
        <w:tc>
          <w:tcPr>
            <w:tcW w:w="35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B724ED" w:rsidRDefault="00B724ED" w:rsidP="00B724E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613" w:type="dxa"/>
            <w:tcBorders>
              <w:top w:val="nil"/>
              <w:left w:val="nil"/>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8" w:anchor="'poznamky_explanatory notes'!A1" w:history="1">
              <w:r w:rsidR="00B724ED">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B724ED">
                <w:rPr>
                  <w:rFonts w:ascii="Calibri" w:eastAsia="Times New Roman" w:hAnsi="Calibri" w:cs="Calibri"/>
                  <w:sz w:val="16"/>
                  <w:szCs w:val="16"/>
                  <w:vertAlign w:val="superscript"/>
                  <w:lang w:eastAsia="sk-SK"/>
                </w:rPr>
                <w:t>7</w:t>
              </w:r>
            </w:hyperlink>
          </w:p>
        </w:tc>
        <w:tc>
          <w:tcPr>
            <w:tcW w:w="13019" w:type="dxa"/>
            <w:tcBorders>
              <w:top w:val="nil"/>
              <w:left w:val="nil"/>
              <w:bottom w:val="single" w:sz="8" w:space="0" w:color="auto"/>
              <w:right w:val="single" w:sz="8" w:space="0" w:color="auto"/>
            </w:tcBorders>
            <w:shd w:val="clear" w:color="auto" w:fill="auto"/>
          </w:tcPr>
          <w:p w:rsidR="00B724ED" w:rsidRPr="008A7967" w:rsidRDefault="00B724ED" w:rsidP="00B724ED">
            <w:pPr>
              <w:spacing w:after="0" w:line="240" w:lineRule="auto"/>
              <w:ind w:left="160" w:hangingChars="100" w:hanging="160"/>
              <w:rPr>
                <w:rFonts w:ascii="Calibri" w:eastAsia="Times New Roman" w:hAnsi="Calibri" w:cs="Calibri"/>
                <w:color w:val="000000"/>
                <w:sz w:val="16"/>
                <w:szCs w:val="16"/>
                <w:lang w:eastAsia="sk-SK"/>
              </w:rPr>
            </w:pP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1515"/>
        </w:trPr>
        <w:tc>
          <w:tcPr>
            <w:tcW w:w="356" w:type="dxa"/>
            <w:vMerge/>
            <w:tcBorders>
              <w:top w:val="nil"/>
              <w:left w:val="single" w:sz="8" w:space="0" w:color="auto"/>
              <w:bottom w:val="single" w:sz="8" w:space="0" w:color="auto"/>
              <w:right w:val="single" w:sz="8" w:space="0" w:color="auto"/>
            </w:tcBorders>
            <w:vAlign w:val="center"/>
          </w:tcPr>
          <w:p w:rsidR="00B724ED" w:rsidRDefault="00B724ED" w:rsidP="00B724ED">
            <w:pPr>
              <w:spacing w:after="0" w:line="240" w:lineRule="auto"/>
              <w:rPr>
                <w:rFonts w:ascii="Calibri" w:eastAsia="Times New Roman" w:hAnsi="Calibri" w:cs="Calibri"/>
                <w:color w:val="000000"/>
                <w:sz w:val="16"/>
                <w:szCs w:val="16"/>
                <w:lang w:eastAsia="sk-SK"/>
              </w:rPr>
            </w:pPr>
          </w:p>
        </w:tc>
        <w:tc>
          <w:tcPr>
            <w:tcW w:w="3613" w:type="dxa"/>
            <w:tcBorders>
              <w:top w:val="nil"/>
              <w:left w:val="nil"/>
              <w:bottom w:val="single" w:sz="8" w:space="0" w:color="auto"/>
              <w:right w:val="single" w:sz="8" w:space="0" w:color="auto"/>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13019" w:type="dxa"/>
            <w:tcBorders>
              <w:top w:val="nil"/>
              <w:left w:val="nil"/>
              <w:bottom w:val="single" w:sz="8" w:space="0" w:color="auto"/>
              <w:right w:val="single" w:sz="8" w:space="0" w:color="auto"/>
            </w:tcBorders>
            <w:shd w:val="clear" w:color="auto" w:fill="auto"/>
          </w:tcPr>
          <w:p w:rsidR="007763AF" w:rsidRDefault="007763AF" w:rsidP="007763AF">
            <w:pPr>
              <w:spacing w:after="0" w:line="240" w:lineRule="auto"/>
              <w:rPr>
                <w:rFonts w:ascii="Calibri" w:eastAsia="Times New Roman" w:hAnsi="Calibri" w:cs="Calibri"/>
                <w:color w:val="000000"/>
                <w:sz w:val="16"/>
                <w:szCs w:val="16"/>
                <w:lang w:eastAsia="sk-SK"/>
              </w:rPr>
            </w:pPr>
            <w:bookmarkStart w:id="1" w:name="_GoBack"/>
            <w:r w:rsidRPr="00616F06">
              <w:rPr>
                <w:rFonts w:ascii="Calibri" w:eastAsia="Times New Roman" w:hAnsi="Calibri" w:cs="Calibri"/>
                <w:b/>
                <w:color w:val="000000"/>
                <w:sz w:val="16"/>
                <w:szCs w:val="16"/>
                <w:lang w:eastAsia="sk-SK"/>
              </w:rPr>
              <w:t>Mission of Hope: A Missiology Study from Southeast Asia</w:t>
            </w:r>
            <w:r>
              <w:rPr>
                <w:rFonts w:ascii="Calibri" w:eastAsia="Times New Roman" w:hAnsi="Calibri" w:cs="Calibri"/>
                <w:color w:val="000000"/>
                <w:sz w:val="16"/>
                <w:szCs w:val="16"/>
                <w:lang w:eastAsia="sk-SK"/>
              </w:rPr>
              <w:t xml:space="preserve"> </w:t>
            </w:r>
            <w:bookmarkEnd w:id="1"/>
            <w:r>
              <w:rPr>
                <w:rFonts w:ascii="Calibri" w:eastAsia="Times New Roman" w:hAnsi="Calibri" w:cs="Calibri"/>
                <w:color w:val="000000"/>
                <w:sz w:val="16"/>
                <w:szCs w:val="16"/>
                <w:lang w:eastAsia="sk-SK"/>
              </w:rPr>
              <w:t xml:space="preserve">/ Bučko. Ladislav </w:t>
            </w:r>
            <w:r>
              <w:rPr>
                <w:rFonts w:ascii="Calibri" w:eastAsia="Times New Roman" w:hAnsi="Calibri" w:cs="Calibri"/>
                <w:color w:val="000000"/>
                <w:sz w:val="16"/>
                <w:szCs w:val="16"/>
                <w:lang w:val="en-US" w:eastAsia="sk-SK"/>
              </w:rPr>
              <w:t>[Autor, 100</w:t>
            </w:r>
            <w:r>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val="en-US" w:eastAsia="sk-SK"/>
              </w:rPr>
              <w:t>]</w:t>
            </w:r>
          </w:p>
          <w:p w:rsidR="007763AF" w:rsidRDefault="007763AF" w:rsidP="007763A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In: </w:t>
            </w:r>
            <w:r w:rsidRPr="00AD6DB1">
              <w:rPr>
                <w:rFonts w:ascii="Calibri" w:eastAsia="Times New Roman" w:hAnsi="Calibri" w:cs="Calibri"/>
                <w:i/>
                <w:color w:val="000000"/>
                <w:sz w:val="16"/>
                <w:szCs w:val="16"/>
                <w:lang w:eastAsia="sk-SK"/>
              </w:rPr>
              <w:t>Hope</w:t>
            </w:r>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val="en-US" w:eastAsia="sk-SK"/>
              </w:rPr>
              <w:t>[textový document (pint)] : Where does our Hope Lie? : International Congress of the</w:t>
            </w:r>
          </w:p>
          <w:p w:rsidR="007763AF" w:rsidRDefault="007763AF" w:rsidP="007763A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European Society for Catholic Theology (August 2019 – Bratislava, Slovakia) / Lichner, Miloš </w:t>
            </w:r>
          </w:p>
          <w:p w:rsidR="007763AF" w:rsidRDefault="007763AF" w:rsidP="007763A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[Zostavovateľ, editor] ; Dolinský, Juraj [Recenzent] ; Žuffa, Jozef [Recenzent] ; Marinčák, Šimon</w:t>
            </w:r>
          </w:p>
          <w:p w:rsidR="007763AF" w:rsidRDefault="007763AF" w:rsidP="007763A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[Recenzent]. – 1. Vyd. – Zürich (Švajčiarsko) : LIT Verlag, 2020. – (Theology East - West : European</w:t>
            </w:r>
          </w:p>
          <w:p w:rsidR="007763AF" w:rsidRDefault="007763AF" w:rsidP="007763A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Perspectives ; Volume 28). – ISBN 978-3-643-91330-2, s. 597-606 [tlačená forma]</w:t>
            </w:r>
          </w:p>
          <w:p w:rsidR="00B724ED" w:rsidRPr="00B724ED" w:rsidRDefault="007763AF" w:rsidP="007763AF">
            <w:pPr>
              <w:spacing w:after="0" w:line="240" w:lineRule="auto"/>
              <w:rPr>
                <w:rFonts w:ascii="Calibri" w:eastAsia="Times New Roman" w:hAnsi="Calibri" w:cs="Calibri"/>
                <w:color w:val="000000"/>
                <w:sz w:val="16"/>
                <w:szCs w:val="16"/>
                <w:lang w:val="en-US" w:eastAsia="sk-SK"/>
              </w:rPr>
            </w:pPr>
            <w:r w:rsidRPr="007763AF">
              <w:rPr>
                <w:rFonts w:ascii="Calibri" w:eastAsia="Times New Roman" w:hAnsi="Calibri" w:cs="Calibri"/>
                <w:b/>
                <w:color w:val="000000"/>
                <w:sz w:val="16"/>
                <w:szCs w:val="16"/>
                <w:lang w:val="en-US" w:eastAsia="sk-SK"/>
              </w:rPr>
              <w:t>Počet všetkých autorov:</w:t>
            </w:r>
            <w:r>
              <w:rPr>
                <w:rFonts w:ascii="Calibri" w:eastAsia="Times New Roman" w:hAnsi="Calibri" w:cs="Calibri"/>
                <w:color w:val="000000"/>
                <w:sz w:val="16"/>
                <w:szCs w:val="16"/>
                <w:lang w:val="en-US" w:eastAsia="sk-SK"/>
              </w:rPr>
              <w:t xml:space="preserve"> 1</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1290"/>
        </w:trPr>
        <w:tc>
          <w:tcPr>
            <w:tcW w:w="356" w:type="dxa"/>
            <w:vMerge/>
            <w:tcBorders>
              <w:top w:val="nil"/>
              <w:left w:val="single" w:sz="8" w:space="0" w:color="auto"/>
              <w:bottom w:val="single" w:sz="8" w:space="0" w:color="auto"/>
              <w:right w:val="single" w:sz="8" w:space="0" w:color="auto"/>
            </w:tcBorders>
            <w:vAlign w:val="center"/>
          </w:tcPr>
          <w:p w:rsidR="00B724ED" w:rsidRDefault="00B724ED" w:rsidP="00B724ED">
            <w:pPr>
              <w:spacing w:after="0" w:line="240" w:lineRule="auto"/>
              <w:rPr>
                <w:rFonts w:ascii="Calibri" w:eastAsia="Times New Roman" w:hAnsi="Calibri" w:cs="Calibri"/>
                <w:color w:val="000000"/>
                <w:sz w:val="16"/>
                <w:szCs w:val="16"/>
                <w:lang w:eastAsia="sk-SK"/>
              </w:rPr>
            </w:pPr>
          </w:p>
        </w:tc>
        <w:tc>
          <w:tcPr>
            <w:tcW w:w="3613" w:type="dxa"/>
            <w:tcBorders>
              <w:top w:val="nil"/>
              <w:left w:val="nil"/>
              <w:bottom w:val="single" w:sz="8" w:space="0" w:color="auto"/>
              <w:right w:val="single" w:sz="8" w:space="0" w:color="auto"/>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19" w:anchor="Expl.OCA12!A1" w:history="1">
              <w:r w:rsidR="00B724ED">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B724ED">
                <w:rPr>
                  <w:rFonts w:ascii="Calibri" w:eastAsia="Times New Roman" w:hAnsi="Calibri" w:cs="Calibri"/>
                  <w:sz w:val="16"/>
                  <w:szCs w:val="16"/>
                  <w:lang w:eastAsia="sk-SK"/>
                </w:rPr>
                <w:br/>
              </w:r>
              <w:r w:rsidR="00B724ED">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13019" w:type="dxa"/>
            <w:tcBorders>
              <w:top w:val="nil"/>
              <w:left w:val="nil"/>
              <w:bottom w:val="single" w:sz="8" w:space="0" w:color="auto"/>
              <w:right w:val="single" w:sz="8" w:space="0" w:color="auto"/>
            </w:tcBorders>
            <w:shd w:val="clear" w:color="auto" w:fill="auto"/>
          </w:tcPr>
          <w:p w:rsidR="00B724ED" w:rsidRDefault="007763AF" w:rsidP="00B724ED">
            <w:pPr>
              <w:pStyle w:val="Textpoznmkypodiarou"/>
              <w:rPr>
                <w:sz w:val="16"/>
                <w:szCs w:val="16"/>
              </w:rPr>
            </w:pPr>
            <w:r>
              <w:rPr>
                <w:sz w:val="16"/>
                <w:szCs w:val="16"/>
              </w:rPr>
              <w:t xml:space="preserve">Článok / </w:t>
            </w:r>
            <w:r w:rsidRPr="007763AF">
              <w:rPr>
                <w:sz w:val="16"/>
                <w:szCs w:val="16"/>
                <w:lang w:val="en-US"/>
              </w:rPr>
              <w:t>article</w:t>
            </w:r>
          </w:p>
          <w:p w:rsidR="00B724ED" w:rsidRDefault="00B724ED" w:rsidP="00B724ED">
            <w:pPr>
              <w:spacing w:after="0" w:line="240" w:lineRule="auto"/>
              <w:rPr>
                <w:rFonts w:ascii="Calibri" w:eastAsia="Times New Roman" w:hAnsi="Calibri" w:cs="Calibri"/>
                <w:i/>
                <w:iCs/>
                <w:color w:val="000000"/>
                <w:sz w:val="16"/>
                <w:szCs w:val="16"/>
                <w:lang w:val="en-US" w:eastAsia="sk-SK"/>
              </w:rPr>
            </w:pP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1110"/>
        </w:trPr>
        <w:tc>
          <w:tcPr>
            <w:tcW w:w="356" w:type="dxa"/>
            <w:vMerge/>
            <w:tcBorders>
              <w:top w:val="nil"/>
              <w:left w:val="single" w:sz="8" w:space="0" w:color="auto"/>
              <w:bottom w:val="single" w:sz="8" w:space="0" w:color="auto"/>
              <w:right w:val="single" w:sz="8" w:space="0" w:color="auto"/>
            </w:tcBorders>
            <w:vAlign w:val="center"/>
          </w:tcPr>
          <w:p w:rsidR="00B724ED" w:rsidRDefault="00B724ED" w:rsidP="00B724ED">
            <w:pPr>
              <w:spacing w:after="0" w:line="240" w:lineRule="auto"/>
              <w:rPr>
                <w:rFonts w:ascii="Calibri" w:eastAsia="Times New Roman" w:hAnsi="Calibri" w:cs="Calibri"/>
                <w:color w:val="000000"/>
                <w:sz w:val="16"/>
                <w:szCs w:val="16"/>
                <w:lang w:eastAsia="sk-SK"/>
              </w:rPr>
            </w:pPr>
          </w:p>
        </w:tc>
        <w:tc>
          <w:tcPr>
            <w:tcW w:w="3613" w:type="dxa"/>
            <w:tcBorders>
              <w:top w:val="nil"/>
              <w:left w:val="nil"/>
              <w:bottom w:val="single" w:sz="8" w:space="0" w:color="auto"/>
              <w:right w:val="single" w:sz="8" w:space="0" w:color="auto"/>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13019" w:type="dxa"/>
            <w:tcBorders>
              <w:top w:val="nil"/>
              <w:left w:val="nil"/>
              <w:bottom w:val="single" w:sz="8" w:space="0" w:color="auto"/>
              <w:right w:val="single" w:sz="8" w:space="0" w:color="auto"/>
            </w:tcBorders>
            <w:shd w:val="clear" w:color="auto" w:fill="auto"/>
          </w:tcPr>
          <w:p w:rsidR="00B724ED" w:rsidRPr="008D2D5E" w:rsidRDefault="007763AF" w:rsidP="00B724ED">
            <w:pPr>
              <w:spacing w:after="0" w:line="240" w:lineRule="auto"/>
              <w:rPr>
                <w:rFonts w:eastAsia="Times New Roman" w:cstheme="minorHAnsi"/>
                <w:color w:val="000000"/>
                <w:sz w:val="16"/>
                <w:szCs w:val="16"/>
                <w:lang w:eastAsia="sk-SK"/>
              </w:rPr>
            </w:pPr>
            <w:r w:rsidRPr="007763AF">
              <w:rPr>
                <w:rFonts w:eastAsia="Times New Roman" w:cstheme="minorHAnsi"/>
                <w:color w:val="000000"/>
                <w:sz w:val="16"/>
                <w:szCs w:val="16"/>
                <w:lang w:eastAsia="sk-SK"/>
              </w:rPr>
              <w:t>https://books.google.sk/books?id=onoUEAAAQBAJ&amp;pg=PA597&amp;lpg=PA597&amp;dq=bu%C4%8Dko+hope+for+mission&amp;source=bl&amp;ots=vrUjpyhHHq&amp;sig=ACfU3U0tXfVBZpL7865Hefatm67ZE6EHfA&amp;hl=sk&amp;sa=X&amp;ved=2ahUKEwiI3qO6v_3AhVR6aQKHdQfC44Q6AF6BAgXEAM#v=onepage&amp;q=bu%C4%8Dko%20hope%20for%20mission&amp;f=false</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765"/>
        </w:trPr>
        <w:tc>
          <w:tcPr>
            <w:tcW w:w="356" w:type="dxa"/>
            <w:vMerge/>
            <w:tcBorders>
              <w:top w:val="nil"/>
              <w:left w:val="single" w:sz="8" w:space="0" w:color="auto"/>
              <w:bottom w:val="single" w:sz="8" w:space="0" w:color="auto"/>
              <w:right w:val="single" w:sz="8" w:space="0" w:color="auto"/>
            </w:tcBorders>
            <w:vAlign w:val="center"/>
          </w:tcPr>
          <w:p w:rsidR="00B724ED" w:rsidRDefault="00B724ED" w:rsidP="00B724ED">
            <w:pPr>
              <w:spacing w:after="0" w:line="240" w:lineRule="auto"/>
              <w:rPr>
                <w:rFonts w:ascii="Calibri" w:eastAsia="Times New Roman" w:hAnsi="Calibri" w:cs="Calibri"/>
                <w:color w:val="000000"/>
                <w:sz w:val="16"/>
                <w:szCs w:val="16"/>
                <w:lang w:eastAsia="sk-SK"/>
              </w:rPr>
            </w:pPr>
          </w:p>
        </w:tc>
        <w:tc>
          <w:tcPr>
            <w:tcW w:w="3613" w:type="dxa"/>
            <w:tcBorders>
              <w:top w:val="nil"/>
              <w:left w:val="nil"/>
              <w:bottom w:val="single" w:sz="8" w:space="0" w:color="auto"/>
              <w:right w:val="single" w:sz="8" w:space="0" w:color="auto"/>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13019" w:type="dxa"/>
            <w:tcBorders>
              <w:top w:val="nil"/>
              <w:left w:val="nil"/>
              <w:bottom w:val="single" w:sz="8" w:space="0" w:color="auto"/>
              <w:right w:val="single" w:sz="8" w:space="0" w:color="auto"/>
            </w:tcBorders>
            <w:shd w:val="clear" w:color="auto" w:fill="auto"/>
          </w:tcPr>
          <w:p w:rsidR="00B724ED" w:rsidRDefault="007763AF" w:rsidP="00B724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Podiel autora Ladislav Bučko 100 %</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2310"/>
        </w:trPr>
        <w:tc>
          <w:tcPr>
            <w:tcW w:w="356" w:type="dxa"/>
            <w:vMerge/>
            <w:tcBorders>
              <w:top w:val="nil"/>
              <w:left w:val="single" w:sz="8" w:space="0" w:color="auto"/>
              <w:bottom w:val="single" w:sz="8" w:space="0" w:color="auto"/>
              <w:right w:val="single" w:sz="8" w:space="0" w:color="auto"/>
            </w:tcBorders>
            <w:vAlign w:val="center"/>
          </w:tcPr>
          <w:p w:rsidR="00B724ED" w:rsidRDefault="00B724ED" w:rsidP="00B724ED">
            <w:pPr>
              <w:spacing w:after="0" w:line="240" w:lineRule="auto"/>
              <w:rPr>
                <w:rFonts w:ascii="Calibri" w:eastAsia="Times New Roman" w:hAnsi="Calibri" w:cs="Calibri"/>
                <w:color w:val="000000"/>
                <w:sz w:val="16"/>
                <w:szCs w:val="16"/>
                <w:lang w:eastAsia="sk-SK"/>
              </w:rPr>
            </w:pPr>
          </w:p>
        </w:tc>
        <w:tc>
          <w:tcPr>
            <w:tcW w:w="3613" w:type="dxa"/>
            <w:tcBorders>
              <w:top w:val="nil"/>
              <w:left w:val="nil"/>
              <w:bottom w:val="single" w:sz="8" w:space="0" w:color="auto"/>
              <w:right w:val="nil"/>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20" w:anchor="'poznamky_explanatory notes'!A1" w:history="1">
              <w:r w:rsidR="00B724ED">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B724ED">
                <w:rPr>
                  <w:rFonts w:ascii="Calibri" w:eastAsia="Times New Roman" w:hAnsi="Calibri" w:cs="Calibri"/>
                  <w:sz w:val="16"/>
                  <w:szCs w:val="16"/>
                  <w:vertAlign w:val="superscript"/>
                  <w:lang w:eastAsia="sk-SK"/>
                </w:rPr>
                <w:t>8</w:t>
              </w:r>
              <w:r w:rsidR="00B724ED">
                <w:rPr>
                  <w:rFonts w:ascii="Calibri" w:eastAsia="Times New Roman" w:hAnsi="Calibri" w:cs="Calibri"/>
                  <w:sz w:val="16"/>
                  <w:szCs w:val="16"/>
                  <w:lang w:eastAsia="sk-SK"/>
                </w:rPr>
                <w:br w:type="page"/>
              </w:r>
              <w:r w:rsidR="00B724ED">
                <w:rPr>
                  <w:rFonts w:ascii="Calibri" w:eastAsia="Times New Roman" w:hAnsi="Calibri" w:cs="Calibri"/>
                  <w:i/>
                  <w:iCs/>
                  <w:color w:val="808080"/>
                  <w:sz w:val="16"/>
                  <w:szCs w:val="16"/>
                  <w:lang w:eastAsia="sk-SK"/>
                </w:rPr>
                <w:t>Rozsah do 200 slov v slovenskom jazyku / Range up to 200 words in Slovak</w:t>
              </w:r>
              <w:r w:rsidR="00B724ED">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13019" w:type="dxa"/>
            <w:tcBorders>
              <w:top w:val="nil"/>
              <w:left w:val="single" w:sz="8" w:space="0" w:color="auto"/>
              <w:bottom w:val="single" w:sz="8" w:space="0" w:color="auto"/>
              <w:right w:val="single" w:sz="8" w:space="0" w:color="auto"/>
            </w:tcBorders>
            <w:shd w:val="clear" w:color="auto" w:fill="auto"/>
          </w:tcPr>
          <w:p w:rsidR="00B724ED" w:rsidRDefault="007763AF" w:rsidP="00B724ED">
            <w:pPr>
              <w:spacing w:after="0" w:line="240" w:lineRule="auto"/>
              <w:rPr>
                <w:rFonts w:ascii="Calibri" w:eastAsia="Times New Roman" w:hAnsi="Calibri" w:cs="Calibri"/>
                <w:color w:val="000000"/>
                <w:sz w:val="16"/>
                <w:szCs w:val="16"/>
                <w:lang w:eastAsia="sk-SK"/>
              </w:rPr>
            </w:pPr>
            <w:r w:rsidRPr="007763AF">
              <w:rPr>
                <w:rFonts w:ascii="Calibri" w:eastAsia="Times New Roman" w:hAnsi="Calibri" w:cs="Calibri"/>
                <w:color w:val="000000"/>
                <w:sz w:val="16"/>
                <w:szCs w:val="16"/>
                <w:lang w:eastAsia="sk-SK"/>
              </w:rPr>
              <w:t>Článok prezentuje výsledky výskumu modelu stratégií katolíckej misie v Kambodži a Vietname. Výskum je súčasťou rozsiahleho výskumu modelov misijnej činnosti v rozvojových krajinách, ktorý realizuje Katedra misiológie VŠ sv. Alžbety v Bratislave. Kvalitatívny výskum v cieľových krajinách juhovýchodnej Ázie bol realizovaný na vzorke misionárov a vzorke konvertitov. Výsledky výskumu načrtli modely stratégie misijnej činnosti v oboch krajinách. Záverečné porovnanie odhalilo podobnosti a špecifiká týchto aktuálnych modelov.</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915"/>
        </w:trPr>
        <w:tc>
          <w:tcPr>
            <w:tcW w:w="3969" w:type="dxa"/>
            <w:gridSpan w:val="2"/>
            <w:tcBorders>
              <w:top w:val="single" w:sz="8" w:space="0" w:color="auto"/>
              <w:left w:val="single" w:sz="8" w:space="0" w:color="auto"/>
              <w:bottom w:val="single" w:sz="8" w:space="0" w:color="auto"/>
              <w:right w:val="nil"/>
            </w:tcBorders>
            <w:shd w:val="clear" w:color="000000" w:fill="D9E1F2"/>
            <w:vAlign w:val="center"/>
          </w:tcPr>
          <w:p w:rsidR="00B724ED" w:rsidRDefault="00B23249" w:rsidP="00B724ED">
            <w:pPr>
              <w:spacing w:after="0" w:line="240" w:lineRule="auto"/>
              <w:rPr>
                <w:rFonts w:ascii="Calibri" w:eastAsia="Times New Roman" w:hAnsi="Calibri" w:cs="Calibri"/>
                <w:sz w:val="16"/>
                <w:szCs w:val="16"/>
                <w:lang w:eastAsia="sk-SK"/>
              </w:rPr>
            </w:pPr>
            <w:hyperlink r:id="rId21" w:anchor="'poznamky_explanatory notes'!A1" w:history="1">
              <w:r w:rsidR="00B724ED">
                <w:rPr>
                  <w:rFonts w:ascii="Calibri" w:eastAsia="Times New Roman" w:hAnsi="Calibri" w:cs="Calibri"/>
                  <w:sz w:val="16"/>
                  <w:szCs w:val="16"/>
                  <w:lang w:eastAsia="sk-SK"/>
                </w:rPr>
                <w:t xml:space="preserve">OCA16. Anotácia výstupu v anglickom jazyku / Annotation of the output in English </w:t>
              </w:r>
              <w:r w:rsidR="00B724ED">
                <w:rPr>
                  <w:rFonts w:ascii="Calibri" w:eastAsia="Times New Roman" w:hAnsi="Calibri" w:cs="Calibri"/>
                  <w:sz w:val="16"/>
                  <w:szCs w:val="16"/>
                  <w:vertAlign w:val="superscript"/>
                  <w:lang w:eastAsia="sk-SK"/>
                </w:rPr>
                <w:t xml:space="preserve"> 9</w:t>
              </w:r>
              <w:r w:rsidR="00B724ED">
                <w:rPr>
                  <w:rFonts w:ascii="Calibri" w:eastAsia="Times New Roman" w:hAnsi="Calibri" w:cs="Calibri"/>
                  <w:sz w:val="16"/>
                  <w:szCs w:val="16"/>
                  <w:lang w:eastAsia="sk-SK"/>
                </w:rPr>
                <w:br w:type="page"/>
              </w:r>
              <w:r w:rsidR="00B724ED">
                <w:rPr>
                  <w:rFonts w:ascii="Calibri" w:eastAsia="Times New Roman" w:hAnsi="Calibri" w:cs="Calibri"/>
                  <w:i/>
                  <w:iCs/>
                  <w:color w:val="808080"/>
                  <w:sz w:val="16"/>
                  <w:szCs w:val="16"/>
                  <w:lang w:eastAsia="sk-SK"/>
                </w:rPr>
                <w:t>Rozsah do 200 slov / Range up to 200 words</w:t>
              </w:r>
            </w:hyperlink>
          </w:p>
        </w:tc>
        <w:tc>
          <w:tcPr>
            <w:tcW w:w="13019" w:type="dxa"/>
            <w:tcBorders>
              <w:top w:val="nil"/>
              <w:left w:val="single" w:sz="8" w:space="0" w:color="auto"/>
              <w:bottom w:val="single" w:sz="8" w:space="0" w:color="auto"/>
              <w:right w:val="single" w:sz="8" w:space="0" w:color="auto"/>
            </w:tcBorders>
            <w:shd w:val="clear" w:color="auto" w:fill="auto"/>
          </w:tcPr>
          <w:p w:rsidR="00B724ED" w:rsidRPr="00574A20" w:rsidRDefault="00AA6A66" w:rsidP="00B724ED">
            <w:pPr>
              <w:spacing w:after="0" w:line="240" w:lineRule="auto"/>
              <w:rPr>
                <w:rFonts w:eastAsia="SimSun" w:cstheme="minorHAnsi"/>
                <w:sz w:val="16"/>
                <w:szCs w:val="16"/>
                <w:lang w:val="en-GB" w:eastAsia="sk-SK"/>
              </w:rPr>
            </w:pPr>
            <w:r w:rsidRPr="00AA6A66">
              <w:rPr>
                <w:rFonts w:eastAsia="SimSun" w:cstheme="minorHAnsi"/>
                <w:sz w:val="16"/>
                <w:szCs w:val="16"/>
                <w:lang w:val="en-GB" w:eastAsia="sk-SK"/>
              </w:rPr>
              <w:t>This article presents the results of the research on a model of the Catholic mission strategies in Cambodia and Vietnam. The research is a part of an extensive research on models of the mission work in developing countries, which is conducting by the Department of Missiology at the St Elizabeth University in Bratislava. The qualitative research in target Southeast Asian countries was performed on the sample of missionaries and the sample of converts. Results of the research outlined models of the mission strategy in both countries. The final comparison revealed similarities and particularities of these emerging models.</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810"/>
        </w:trPr>
        <w:tc>
          <w:tcPr>
            <w:tcW w:w="3969" w:type="dxa"/>
            <w:gridSpan w:val="2"/>
            <w:tcBorders>
              <w:top w:val="single" w:sz="8" w:space="0" w:color="auto"/>
              <w:left w:val="single" w:sz="8" w:space="0" w:color="auto"/>
              <w:bottom w:val="single" w:sz="8" w:space="0" w:color="auto"/>
              <w:right w:val="nil"/>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13019" w:type="dxa"/>
            <w:tcBorders>
              <w:top w:val="nil"/>
              <w:left w:val="single" w:sz="8" w:space="0" w:color="auto"/>
              <w:bottom w:val="single" w:sz="8" w:space="0" w:color="auto"/>
              <w:right w:val="single" w:sz="8" w:space="0" w:color="auto"/>
            </w:tcBorders>
            <w:shd w:val="clear" w:color="auto" w:fill="auto"/>
          </w:tcPr>
          <w:p w:rsidR="00B724ED" w:rsidRDefault="00B724ED" w:rsidP="00B724ED">
            <w:pPr>
              <w:spacing w:after="0"/>
              <w:rPr>
                <w:rFonts w:ascii="Trebuchet MS" w:eastAsia="SimSun" w:hAnsi="Trebuchet MS" w:cs="Trebuchet MS"/>
                <w:color w:val="212529"/>
                <w:sz w:val="14"/>
                <w:szCs w:val="14"/>
                <w:shd w:val="clear" w:color="auto" w:fill="FFFFFF"/>
                <w:lang w:eastAsia="sk-SK"/>
              </w:rPr>
            </w:pP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1170"/>
        </w:trPr>
        <w:tc>
          <w:tcPr>
            <w:tcW w:w="3969" w:type="dxa"/>
            <w:gridSpan w:val="2"/>
            <w:tcBorders>
              <w:top w:val="single" w:sz="8" w:space="0" w:color="auto"/>
              <w:left w:val="single" w:sz="8" w:space="0" w:color="auto"/>
              <w:bottom w:val="single" w:sz="8" w:space="0" w:color="auto"/>
              <w:right w:val="nil"/>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13019" w:type="dxa"/>
            <w:tcBorders>
              <w:top w:val="nil"/>
              <w:left w:val="single" w:sz="8" w:space="0" w:color="auto"/>
              <w:bottom w:val="single" w:sz="8" w:space="0" w:color="auto"/>
              <w:right w:val="single" w:sz="8" w:space="0" w:color="auto"/>
            </w:tcBorders>
            <w:shd w:val="clear" w:color="auto" w:fill="auto"/>
          </w:tcPr>
          <w:p w:rsidR="00AA6A66" w:rsidRPr="00AA6A66" w:rsidRDefault="00AA6A66" w:rsidP="00AA6A66">
            <w:pPr>
              <w:pStyle w:val="PredformtovanHTML"/>
              <w:shd w:val="clear" w:color="auto" w:fill="F8F9FA"/>
              <w:rPr>
                <w:rFonts w:asciiTheme="minorHAnsi" w:hAnsiTheme="minorHAnsi" w:cstheme="minorHAnsi"/>
                <w:color w:val="000000"/>
                <w:sz w:val="16"/>
                <w:szCs w:val="16"/>
              </w:rPr>
            </w:pPr>
            <w:r w:rsidRPr="00AA6A66">
              <w:rPr>
                <w:rFonts w:asciiTheme="minorHAnsi" w:hAnsiTheme="minorHAnsi" w:cstheme="minorHAnsi"/>
                <w:color w:val="000000"/>
                <w:sz w:val="16"/>
                <w:szCs w:val="16"/>
              </w:rPr>
              <w:t>Výsledky tohto publikačného výstupu ponúkajú misijný model pre Kambodžu a Vietnam a zároveň naznačujú nádej, ktorú misia prináša do krajín juhovýchodnej Ázie.</w:t>
            </w:r>
          </w:p>
          <w:p w:rsidR="00AA6A66" w:rsidRPr="00AA6A66" w:rsidRDefault="00AA6A66" w:rsidP="00AA6A66">
            <w:pPr>
              <w:pStyle w:val="PredformtovanHTML"/>
              <w:shd w:val="clear" w:color="auto" w:fill="F8F9FA"/>
              <w:rPr>
                <w:rFonts w:asciiTheme="minorHAnsi" w:hAnsiTheme="minorHAnsi" w:cstheme="minorHAnsi"/>
                <w:color w:val="000000"/>
                <w:sz w:val="16"/>
                <w:szCs w:val="16"/>
                <w:lang w:val="en-US"/>
              </w:rPr>
            </w:pPr>
          </w:p>
          <w:p w:rsidR="00B724ED" w:rsidRPr="00F21516" w:rsidRDefault="00AA6A66" w:rsidP="00AA6A66">
            <w:pPr>
              <w:pStyle w:val="PredformtovanHTML"/>
              <w:shd w:val="clear" w:color="auto" w:fill="F8F9FA"/>
              <w:rPr>
                <w:rFonts w:asciiTheme="minorHAnsi" w:hAnsiTheme="minorHAnsi" w:cstheme="minorHAnsi"/>
                <w:color w:val="000000"/>
                <w:sz w:val="16"/>
                <w:szCs w:val="16"/>
              </w:rPr>
            </w:pPr>
            <w:r w:rsidRPr="00AA6A66">
              <w:rPr>
                <w:rFonts w:asciiTheme="minorHAnsi" w:hAnsiTheme="minorHAnsi" w:cstheme="minorHAnsi"/>
                <w:color w:val="000000"/>
                <w:sz w:val="16"/>
                <w:szCs w:val="16"/>
                <w:lang w:val="en-US"/>
              </w:rPr>
              <w:t>The research results presented in this publication offer a mission model for Cambodia and Vietnam and at the same time indicate the hope that the mission brings to the countries of Southeast Asia.</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r w:rsidR="00B724ED" w:rsidTr="00AA6A66">
        <w:trPr>
          <w:gridAfter w:val="1"/>
          <w:wAfter w:w="29" w:type="dxa"/>
          <w:trHeight w:val="1290"/>
        </w:trPr>
        <w:tc>
          <w:tcPr>
            <w:tcW w:w="3969" w:type="dxa"/>
            <w:gridSpan w:val="2"/>
            <w:tcBorders>
              <w:top w:val="single" w:sz="8" w:space="0" w:color="auto"/>
              <w:left w:val="single" w:sz="8" w:space="0" w:color="auto"/>
              <w:bottom w:val="single" w:sz="8" w:space="0" w:color="auto"/>
              <w:right w:val="nil"/>
            </w:tcBorders>
            <w:shd w:val="clear" w:color="FBE5D6" w:fill="DAE3F3"/>
            <w:vAlign w:val="center"/>
          </w:tcPr>
          <w:p w:rsidR="00B724ED" w:rsidRDefault="00B724ED" w:rsidP="00B724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13019" w:type="dxa"/>
            <w:tcBorders>
              <w:top w:val="nil"/>
              <w:left w:val="single" w:sz="8" w:space="0" w:color="auto"/>
              <w:bottom w:val="single" w:sz="8" w:space="0" w:color="auto"/>
              <w:right w:val="single" w:sz="8" w:space="0" w:color="auto"/>
            </w:tcBorders>
            <w:shd w:val="clear" w:color="auto" w:fill="auto"/>
          </w:tcPr>
          <w:p w:rsidR="00AA6A66" w:rsidRPr="00AA6A66" w:rsidRDefault="00AA6A66" w:rsidP="00AA6A66">
            <w:pPr>
              <w:pStyle w:val="PredformtovanHTML"/>
              <w:shd w:val="clear" w:color="auto" w:fill="F8F9FA"/>
              <w:rPr>
                <w:rFonts w:ascii="Calibri" w:hAnsi="Calibri" w:cs="Calibri"/>
                <w:color w:val="000000"/>
                <w:sz w:val="16"/>
                <w:szCs w:val="16"/>
              </w:rPr>
            </w:pPr>
            <w:r w:rsidRPr="00AA6A66">
              <w:rPr>
                <w:rFonts w:ascii="Calibri" w:hAnsi="Calibri" w:cs="Calibri"/>
                <w:color w:val="000000"/>
                <w:sz w:val="16"/>
                <w:szCs w:val="16"/>
              </w:rPr>
              <w:t>Publikačný výstup prináša nový pohľad na aktuálne misijné modely, pričom poukazuje na posun najmä v inkulturačnom modeli.</w:t>
            </w:r>
          </w:p>
          <w:p w:rsidR="00AA6A66" w:rsidRPr="00AA6A66" w:rsidRDefault="00AA6A66" w:rsidP="00AA6A66">
            <w:pPr>
              <w:pStyle w:val="PredformtovanHTML"/>
              <w:shd w:val="clear" w:color="auto" w:fill="F8F9FA"/>
              <w:rPr>
                <w:rFonts w:ascii="Calibri" w:hAnsi="Calibri" w:cs="Calibri"/>
                <w:color w:val="000000"/>
                <w:sz w:val="16"/>
                <w:szCs w:val="16"/>
              </w:rPr>
            </w:pPr>
          </w:p>
          <w:p w:rsidR="00B724ED" w:rsidRPr="00C13A96" w:rsidRDefault="00AA6A66" w:rsidP="00AA6A66">
            <w:pPr>
              <w:pStyle w:val="PredformtovanHTML"/>
              <w:shd w:val="clear" w:color="auto" w:fill="F8F9FA"/>
              <w:rPr>
                <w:rFonts w:ascii="Calibri" w:hAnsi="Calibri" w:cs="Calibri"/>
                <w:color w:val="000000"/>
                <w:sz w:val="16"/>
                <w:szCs w:val="16"/>
                <w:lang w:val="en-US"/>
              </w:rPr>
            </w:pPr>
            <w:r w:rsidRPr="00AA6A66">
              <w:rPr>
                <w:rFonts w:ascii="Calibri" w:hAnsi="Calibri" w:cs="Calibri"/>
                <w:color w:val="000000"/>
                <w:sz w:val="16"/>
                <w:szCs w:val="16"/>
                <w:lang w:val="en-US"/>
              </w:rPr>
              <w:t>The publication output brings a new perspective on current mission models, while pointing to the shift especially in the inculturation model.</w:t>
            </w:r>
          </w:p>
        </w:tc>
        <w:tc>
          <w:tcPr>
            <w:tcW w:w="6129" w:type="dxa"/>
            <w:gridSpan w:val="2"/>
            <w:vAlign w:val="center"/>
          </w:tcPr>
          <w:p w:rsidR="00B724ED" w:rsidRDefault="00B724ED" w:rsidP="00B724ED">
            <w:pPr>
              <w:spacing w:after="0" w:line="240" w:lineRule="auto"/>
              <w:rPr>
                <w:rFonts w:ascii="Times New Roman" w:eastAsia="Times New Roman" w:hAnsi="Times New Roman" w:cs="Times New Roman"/>
                <w:sz w:val="20"/>
                <w:szCs w:val="20"/>
                <w:lang w:eastAsia="sk-SK"/>
              </w:rPr>
            </w:pPr>
          </w:p>
        </w:tc>
      </w:tr>
    </w:tbl>
    <w:p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249" w:rsidRDefault="00B23249">
      <w:pPr>
        <w:spacing w:line="240" w:lineRule="auto"/>
      </w:pPr>
      <w:r>
        <w:separator/>
      </w:r>
    </w:p>
  </w:endnote>
  <w:endnote w:type="continuationSeparator" w:id="0">
    <w:p w:rsidR="00B23249" w:rsidRDefault="00B232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249" w:rsidRDefault="00B23249">
      <w:pPr>
        <w:spacing w:after="0"/>
      </w:pPr>
      <w:r>
        <w:separator/>
      </w:r>
    </w:p>
  </w:footnote>
  <w:footnote w:type="continuationSeparator" w:id="0">
    <w:p w:rsidR="00B23249" w:rsidRDefault="00B2324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107B0"/>
    <w:rsid w:val="00086CA9"/>
    <w:rsid w:val="00190A9C"/>
    <w:rsid w:val="001B327F"/>
    <w:rsid w:val="00211BB7"/>
    <w:rsid w:val="002800B5"/>
    <w:rsid w:val="00341BE1"/>
    <w:rsid w:val="003A4F22"/>
    <w:rsid w:val="004C0ADE"/>
    <w:rsid w:val="0056571F"/>
    <w:rsid w:val="00574A20"/>
    <w:rsid w:val="00616F06"/>
    <w:rsid w:val="007310FF"/>
    <w:rsid w:val="0073261A"/>
    <w:rsid w:val="007472A8"/>
    <w:rsid w:val="007763AF"/>
    <w:rsid w:val="007A729D"/>
    <w:rsid w:val="008A7967"/>
    <w:rsid w:val="008D2D5E"/>
    <w:rsid w:val="008D5440"/>
    <w:rsid w:val="009155F7"/>
    <w:rsid w:val="00992D1C"/>
    <w:rsid w:val="00A37A90"/>
    <w:rsid w:val="00A90464"/>
    <w:rsid w:val="00AA6A66"/>
    <w:rsid w:val="00AD6DB1"/>
    <w:rsid w:val="00AE2EFE"/>
    <w:rsid w:val="00AF61AA"/>
    <w:rsid w:val="00B23249"/>
    <w:rsid w:val="00B724ED"/>
    <w:rsid w:val="00BB5E52"/>
    <w:rsid w:val="00C13A96"/>
    <w:rsid w:val="00C564A5"/>
    <w:rsid w:val="00C9776B"/>
    <w:rsid w:val="00CB6DDE"/>
    <w:rsid w:val="00CF68C2"/>
    <w:rsid w:val="00D122BE"/>
    <w:rsid w:val="00D646A5"/>
    <w:rsid w:val="00E91A57"/>
    <w:rsid w:val="00EC572D"/>
    <w:rsid w:val="00EC6CE4"/>
    <w:rsid w:val="00F21516"/>
    <w:rsid w:val="00F23608"/>
    <w:rsid w:val="00FB35F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Siln">
    <w:name w:val="Strong"/>
    <w:basedOn w:val="Predvolenpsmoodseku"/>
    <w:uiPriority w:val="22"/>
    <w:qFormat/>
    <w:rsid w:val="008D5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ChildURU6k&amp;sid=70C8654F4D297524167CE509EC&amp;seo"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1300</Words>
  <Characters>7410</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Lacko</cp:lastModifiedBy>
  <cp:revision>3</cp:revision>
  <dcterms:created xsi:type="dcterms:W3CDTF">2023-03-07T21:55:00Z</dcterms:created>
  <dcterms:modified xsi:type="dcterms:W3CDTF">2023-03-21T09:29:00Z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